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
      </w:pPr>
      <w:r>
        <w:rPr>
          <w:b/>
          <w:bCs/>
        </w:rPr>
        <w:t xml:space="preserve">Context - Monthly operational management report</w:t>
      </w:r>
    </w:p>
    <w:p>
      <w:pPr>
        <w:spacing w:after="120" w:before="240"/>
      </w:pPr>
      <w:r>
        <w:rPr>
          <w:b/>
          <w:bCs/>
        </w:rPr>
        <w:t xml:space="preserve">1. Organization and role</w:t>
      </w:r>
    </w:p>
    <w:p>
      <w:pPr>
        <w:spacing w:after="120"/>
      </w:pPr>
      <w:r>
        <w:t xml:space="preserve">I work at BrightWave Telecom as a Customer Experience Analyst on the Customer Experience team, part of the Operations division. My role is to translate operational data and customer feedback into reports and recommendations that help the Operations Management Team improve service quality and reduce churn.</w:t>
      </w:r>
    </w:p>
    <w:p>
      <w:pPr>
        <w:spacing w:after="120"/>
      </w:pPr>
      <w:r>
        <w:t xml:space="preserve">BrightWave Telecom is a mid-size telecom provider with 2.5 million customers, active in mobile, broadband, and business services. The company focuses on reliable service and customer satisfaction in a competitive market.</w:t>
      </w:r>
    </w:p>
    <w:p>
      <w:pPr>
        <w:spacing w:after="120" w:before="240"/>
      </w:pPr>
      <w:r>
        <w:rPr>
          <w:b/>
          <w:bCs/>
        </w:rPr>
        <w:t xml:space="preserve">2. Main task and steps</w:t>
      </w:r>
    </w:p>
    <w:p>
      <w:pPr>
        <w:spacing w:after="120"/>
      </w:pPr>
      <w:r>
        <w:t xml:space="preserve">My core task is preparing the monthly operational management report. The report goes to the Operations Management Team and helps them spot deviations in operational performance and customer satisfaction, understand root causes, and decide on improvement actions for the coming month.</w:t>
      </w:r>
    </w:p>
    <w:p>
      <w:pPr>
        <w:spacing w:after="120"/>
      </w:pPr>
      <w:r>
        <w:t xml:space="preserve">Describe the process in 3 steps:</w:t>
      </w:r>
    </w:p>
    <w:p>
      <w:pPr>
        <w:spacing w:after="120"/>
      </w:pPr>
      <w:r>
        <w:rPr>
          <w:b/>
          <w:bCs/>
        </w:rPr>
        <w:t xml:space="preserve">Step 1: </w:t>
      </w:r>
      <w:r>
        <w:t xml:space="preserve">Collect data from monitoring systems (NetMonitor, Tableau), CRM (Salesforce), and the service desk (ServiceNow). Consolidate into a single working dataset.</w:t>
      </w:r>
    </w:p>
    <w:p>
      <w:pPr>
        <w:spacing w:after="120"/>
      </w:pPr>
      <w:r>
        <w:rPr>
          <w:b/>
          <w:bCs/>
        </w:rPr>
        <w:t xml:space="preserve">Step 2: </w:t>
      </w:r>
      <w:r>
        <w:t xml:space="preserve">Calculate the 9 core KPIs, compare against the previous month and target, flag deviations greater than 5%, and write the narrative covering trends, root causes, and proposed actions.</w:t>
      </w:r>
    </w:p>
    <w:p>
      <w:pPr>
        <w:spacing w:after="120"/>
      </w:pPr>
      <w:r>
        <w:rPr>
          <w:b/>
          <w:bCs/>
        </w:rPr>
        <w:t xml:space="preserve">Step 3: </w:t>
      </w:r>
      <w:r>
        <w:t xml:space="preserve">Review the draft with the customer service team leads and a network engineer, finalize, and circulate ahead of the management meeting.</w:t>
      </w:r>
    </w:p>
    <w:p>
      <w:pPr>
        <w:spacing w:after="120" w:before="240"/>
      </w:pPr>
      <w:r>
        <w:rPr>
          <w:b/>
          <w:bCs/>
        </w:rPr>
        <w:t xml:space="preserve">3. Desired end result</w:t>
      </w:r>
    </w:p>
    <w:p>
      <w:pPr>
        <w:spacing w:after="120"/>
      </w:pPr>
      <w:r>
        <w:rPr>
          <w:b/>
          <w:bCs/>
        </w:rPr>
        <w:t xml:space="preserve">What: </w:t>
      </w:r>
      <w:r>
        <w:t xml:space="preserve">A complete monthly management report consisting of three components that together let the management team move quickly between overview, analysis, and decision-making:</w:t>
      </w:r>
    </w:p>
    <w:p>
      <w:pPr>
        <w:pStyle w:val="ListParagraph"/>
        <w:numPr>
          <w:ilvl w:val="0"/>
          <w:numId w:val="2"/>
        </w:numPr>
        <w:spacing w:after="60"/>
      </w:pPr>
      <w:r>
        <w:t xml:space="preserve">Management dashboard: 1 page with 9 core KPIs and red/amber/green status indicators</w:t>
      </w:r>
    </w:p>
    <w:p>
      <w:pPr>
        <w:pStyle w:val="ListParagraph"/>
        <w:numPr>
          <w:ilvl w:val="0"/>
          <w:numId w:val="2"/>
        </w:numPr>
        <w:spacing w:after="60"/>
      </w:pPr>
      <w:r>
        <w:t xml:space="preserve">Analysis report: 2-4 pages with trends, root causes, and 3-5 concrete improvement actions</w:t>
      </w:r>
    </w:p>
    <w:p>
      <w:pPr>
        <w:pStyle w:val="ListParagraph"/>
        <w:numPr>
          <w:ilvl w:val="0"/>
          <w:numId w:val="2"/>
        </w:numPr>
        <w:spacing w:after="60"/>
      </w:pPr>
      <w:r>
        <w:t xml:space="preserve">Executive summary: 1 page for the management meeting</w:t>
      </w:r>
    </w:p>
    <w:p>
      <w:pPr>
        <w:spacing w:after="120"/>
      </w:pPr>
      <w:r>
        <w:rPr>
          <w:b/>
          <w:bCs/>
        </w:rPr>
        <w:t xml:space="preserve">Who: </w:t>
      </w:r>
      <w:r>
        <w:t xml:space="preserve">The Operations Management Team (5 people), led by the Director of Operations. They are senior, time-poor, and want conclusions before evidence. They will not read more than the executive summary unless something flags their attention. Stakeholders supporting the report and consulted before sign-off: the performance analyst, customer service team leads, network engineers, and the data analyst.</w:t>
      </w:r>
    </w:p>
    <w:p>
      <w:pPr>
        <w:spacing w:after="120"/>
      </w:pPr>
      <w:r>
        <w:rPr>
          <w:b/>
          <w:bCs/>
        </w:rPr>
        <w:t xml:space="preserve">Quality: </w:t>
      </w:r>
      <w:r>
        <w:t xml:space="preserve">The report is good when:</w:t>
      </w:r>
    </w:p>
    <w:p>
      <w:pPr>
        <w:pStyle w:val="ListParagraph"/>
        <w:numPr>
          <w:ilvl w:val="0"/>
          <w:numId w:val="2"/>
        </w:numPr>
        <w:spacing w:after="60"/>
      </w:pPr>
      <w:r>
        <w:t xml:space="preserve">All 9 KPIs include month-over-month comparison and a clear status indicator</w:t>
      </w:r>
    </w:p>
    <w:p>
      <w:pPr>
        <w:pStyle w:val="ListParagraph"/>
        <w:numPr>
          <w:ilvl w:val="0"/>
          <w:numId w:val="2"/>
        </w:numPr>
        <w:spacing w:after="60"/>
      </w:pPr>
      <w:r>
        <w:t xml:space="preserve">Every deviation greater than 5% has a clear root cause, a concrete action, and a named owner</w:t>
      </w:r>
    </w:p>
    <w:p>
      <w:pPr>
        <w:pStyle w:val="ListParagraph"/>
        <w:numPr>
          <w:ilvl w:val="0"/>
          <w:numId w:val="2"/>
        </w:numPr>
        <w:spacing w:after="60"/>
      </w:pPr>
      <w:r>
        <w:t xml:space="preserve">The executive summary surfaces the top 3 priorities for the management team in under 2 minutes of reading</w:t>
      </w:r>
    </w:p>
    <w:p>
      <w:pPr>
        <w:pStyle w:val="ListParagraph"/>
        <w:numPr>
          <w:ilvl w:val="0"/>
          <w:numId w:val="2"/>
        </w:numPr>
        <w:spacing w:after="60"/>
      </w:pPr>
      <w:r>
        <w:t xml:space="preserve">The conclusion is up front, not buried in supporting data</w:t>
      </w:r>
    </w:p>
    <w:p>
      <w:pPr>
        <w:spacing w:after="120" w:before="240"/>
      </w:pPr>
      <w:r>
        <w:rPr>
          <w:b/>
          <w:bCs/>
        </w:rPr>
        <w:t xml:space="preserve">4. Guidelines</w:t>
      </w:r>
    </w:p>
    <w:p>
      <w:pPr>
        <w:spacing w:after="120"/>
      </w:pPr>
      <w:r>
        <w:rPr>
          <w:b/>
          <w:bCs/>
        </w:rPr>
        <w:t xml:space="preserve">Terms:</w:t>
      </w:r>
    </w:p>
    <w:p>
      <w:pPr>
        <w:pStyle w:val="ListParagraph"/>
        <w:numPr>
          <w:ilvl w:val="0"/>
          <w:numId w:val="2"/>
        </w:numPr>
        <w:spacing w:after="60"/>
      </w:pPr>
      <w:r>
        <w:t xml:space="preserve">Always use "customers", never "users" or "subscribers"</w:t>
      </w:r>
    </w:p>
    <w:p>
      <w:pPr>
        <w:pStyle w:val="ListParagraph"/>
        <w:numPr>
          <w:ilvl w:val="0"/>
          <w:numId w:val="2"/>
        </w:numPr>
        <w:spacing w:after="60"/>
      </w:pPr>
      <w:r>
        <w:t xml:space="preserve">"Network outage", not "service degradation"</w:t>
      </w:r>
    </w:p>
    <w:p>
      <w:pPr>
        <w:pStyle w:val="ListParagraph"/>
        <w:numPr>
          <w:ilvl w:val="0"/>
          <w:numId w:val="2"/>
        </w:numPr>
        <w:spacing w:after="60"/>
      </w:pPr>
      <w:r>
        <w:t xml:space="preserve">Numbers written in full: 1,250,000 (not 1.25M or 1.25 million)</w:t>
      </w:r>
    </w:p>
    <w:p>
      <w:pPr>
        <w:pStyle w:val="ListParagraph"/>
        <w:numPr>
          <w:ilvl w:val="0"/>
          <w:numId w:val="2"/>
        </w:numPr>
        <w:spacing w:after="60"/>
      </w:pPr>
      <w:r>
        <w:t xml:space="preserve">Incidents always include impact, e.g. "1,200 customers without internet for 3 hours"</w:t>
      </w:r>
    </w:p>
    <w:p>
      <w:pPr>
        <w:spacing w:after="120"/>
      </w:pPr>
      <w:r>
        <w:rPr>
          <w:b/>
          <w:bCs/>
        </w:rPr>
        <w:t xml:space="preserve">Rules:</w:t>
      </w:r>
    </w:p>
    <w:p>
      <w:pPr>
        <w:pStyle w:val="ListParagraph"/>
        <w:numPr>
          <w:ilvl w:val="0"/>
          <w:numId w:val="2"/>
        </w:numPr>
        <w:spacing w:after="60"/>
      </w:pPr>
      <w:r>
        <w:t xml:space="preserve">Lead with the conclusion, then the supporting data; management reports are professional and to-the-point, no marketing language</w:t>
      </w:r>
    </w:p>
    <w:p>
      <w:pPr>
        <w:pStyle w:val="ListParagraph"/>
        <w:numPr>
          <w:ilvl w:val="0"/>
          <w:numId w:val="2"/>
        </w:numPr>
        <w:spacing w:after="60"/>
      </w:pPr>
      <w:r>
        <w:t xml:space="preserve">GDPR: no identifiable personal data in reports; all customer analyses must be privacy-compliant</w:t>
      </w:r>
    </w:p>
    <w:p>
      <w:pPr>
        <w:pStyle w:val="ListParagraph"/>
        <w:numPr>
          <w:ilvl w:val="0"/>
          <w:numId w:val="2"/>
        </w:numPr>
        <w:spacing w:after="60"/>
      </w:pPr>
      <w:r>
        <w:t xml:space="preserve">Regulatory: quarterly reports to the telecommunications authority must follow local regulations</w:t>
      </w:r>
    </w:p>
    <w:p>
      <w:pPr>
        <w:pStyle w:val="ListParagraph"/>
        <w:numPr>
          <w:ilvl w:val="0"/>
          <w:numId w:val="2"/>
        </w:numPr>
        <w:spacing w:after="60"/>
      </w:pPr>
      <w:r>
        <w:t xml:space="preserve">Internal audit: monthly reports must meet internal quality standards and be traceable to source data</w:t>
      </w:r>
    </w:p>
    <w:p>
      <w:pPr>
        <w:spacing w:after="120"/>
      </w:pPr>
      <w:r>
        <w:rPr>
          <w:b/>
          <w:bCs/>
        </w:rPr>
        <w:t xml:space="preserve">Note:</w:t>
      </w:r>
    </w:p>
    <w:p>
      <w:pPr>
        <w:pStyle w:val="ListParagraph"/>
        <w:numPr>
          <w:ilvl w:val="0"/>
          <w:numId w:val="2"/>
        </w:numPr>
        <w:spacing w:after="60"/>
      </w:pPr>
      <w:r>
        <w:t xml:space="preserve">Source systems used in this work: ServiceNow (tickets/incidents), Tableau (KPI dashboards), Salesforce (customer history), NetMonitor (network uptime/performance), SharePoint (document archive)</w:t>
      </w:r>
    </w:p>
    <w:p>
      <w:pPr>
        <w:pStyle w:val="ListParagraph"/>
        <w:numPr>
          <w:ilvl w:val="0"/>
          <w:numId w:val="2"/>
        </w:numPr>
        <w:spacing w:after="60"/>
      </w:pPr>
      <w:r>
        <w:t xml:space="preserve">Watch for known seasonal patterns: January = higher churn after the holidays; September = more technical inquiries (return from summer); December = peak service load (end of year); ongoing weekend spikes during outages and a summer dip</w:t>
      </w:r>
    </w:p>
    <w:p>
      <w:pPr>
        <w:pStyle w:val="ListParagraph"/>
        <w:numPr>
          <w:ilvl w:val="0"/>
          <w:numId w:val="2"/>
        </w:numPr>
        <w:spacing w:after="60"/>
      </w:pPr>
      <w:r>
        <w:t xml:space="preserve">Deadline: publish by the 7th business day of the following month</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2026-05-14T10:06:51.526Z</dcterms:created>
  <dcterms:modified xsi:type="dcterms:W3CDTF">2026-05-14T10:06:51.526Z</dcterms:modified>
</cp:coreProperties>
</file>

<file path=docProps/custom.xml><?xml version="1.0" encoding="utf-8"?>
<Properties xmlns="http://schemas.openxmlformats.org/officeDocument/2006/custom-properties" xmlns:vt="http://schemas.openxmlformats.org/officeDocument/2006/docPropsVTypes"/>
</file>